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default"/>
          <w:sz w:val="36"/>
          <w:szCs w:val="36"/>
        </w:rPr>
        <w:t>某</w:t>
      </w:r>
      <w:r>
        <w:rPr>
          <w:rFonts w:hint="eastAsia"/>
          <w:sz w:val="36"/>
          <w:szCs w:val="36"/>
        </w:rPr>
        <w:t>网咖垃圾分类管理制度</w:t>
      </w:r>
    </w:p>
    <w:p>
      <w:pPr>
        <w:jc w:val="center"/>
        <w:rPr>
          <w:sz w:val="36"/>
          <w:szCs w:val="36"/>
        </w:rPr>
      </w:pPr>
    </w:p>
    <w:p>
      <w:pPr>
        <w:pStyle w:val="9"/>
        <w:numPr>
          <w:ilvl w:val="0"/>
          <w:numId w:val="1"/>
        </w:numPr>
        <w:ind w:firstLineChars="0"/>
        <w:jc w:val="left"/>
        <w:rPr>
          <w:rFonts w:ascii="仿宋" w:hAnsi="仿宋" w:eastAsia="仿宋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</w:rPr>
        <w:t>按照</w:t>
      </w:r>
      <w:r>
        <w:rPr>
          <w:rFonts w:ascii="仿宋" w:hAnsi="仿宋" w:eastAsia="仿宋" w:cs="Arial"/>
          <w:color w:val="333333"/>
          <w:sz w:val="28"/>
          <w:szCs w:val="28"/>
          <w:shd w:val="clear" w:color="auto" w:fill="FFFFFF"/>
        </w:rPr>
        <w:t>《西安市生活垃圾分类管理办法》之要求，根据网咖实际情况，特制定本制度。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本制度自发布之日起开始执行。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Arial"/>
          <w:sz w:val="28"/>
          <w:szCs w:val="28"/>
          <w:shd w:val="clear" w:color="auto" w:fill="FFFFFF"/>
        </w:rPr>
        <w:t>网咖生活</w:t>
      </w:r>
      <w:r>
        <w:fldChar w:fldCharType="begin"/>
      </w:r>
      <w:r>
        <w:instrText xml:space="preserve"> HYPERLINK "https://baike.baidu.com/item/%E5%9E%83%E5%9C%BE%E5%88%86%E7%B1%BB/2904193" \t "_blank" </w:instrText>
      </w:r>
      <w:r>
        <w:fldChar w:fldCharType="separate"/>
      </w:r>
      <w:r>
        <w:rPr>
          <w:rStyle w:val="7"/>
          <w:rFonts w:ascii="仿宋" w:hAnsi="仿宋" w:eastAsia="仿宋" w:cs="Arial"/>
          <w:color w:val="auto"/>
          <w:sz w:val="28"/>
          <w:szCs w:val="28"/>
          <w:u w:val="none"/>
          <w:shd w:val="clear" w:color="auto" w:fill="FFFFFF"/>
        </w:rPr>
        <w:t>垃圾分类</w:t>
      </w:r>
      <w:r>
        <w:rPr>
          <w:rStyle w:val="7"/>
          <w:rFonts w:ascii="仿宋" w:hAnsi="仿宋" w:eastAsia="仿宋"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的意义在于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：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控制污染，保护环境，节约资源，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网咖垃圾分类明细：</w:t>
      </w:r>
    </w:p>
    <w:p>
      <w:pPr>
        <w:pStyle w:val="9"/>
        <w:numPr>
          <w:ilvl w:val="0"/>
          <w:numId w:val="2"/>
        </w:numPr>
        <w:ind w:firstLineChars="0"/>
        <w:jc w:val="left"/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可回收垃圾：报纸，易拉罐，饮料瓶，电路板，充电宝等。</w:t>
      </w:r>
    </w:p>
    <w:p>
      <w:pPr>
        <w:pStyle w:val="9"/>
        <w:numPr>
          <w:ilvl w:val="0"/>
          <w:numId w:val="2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厨余垃圾：外卖剩饭，零食，茶叶渣，瓜子壳，盆栽树叶，奶茶，咖啡渣，膨化食品等。</w:t>
      </w:r>
    </w:p>
    <w:p>
      <w:pPr>
        <w:pStyle w:val="9"/>
        <w:numPr>
          <w:ilvl w:val="0"/>
          <w:numId w:val="2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有害垃圾：纽扣电池，灯管，废旧笔芯等。</w:t>
      </w:r>
    </w:p>
    <w:p>
      <w:pPr>
        <w:pStyle w:val="9"/>
        <w:numPr>
          <w:ilvl w:val="0"/>
          <w:numId w:val="2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其余垃圾：厕纸、餐巾纸、一次性餐具、纸杯等。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</w:rPr>
        <w:t>网咖</w:t>
      </w:r>
      <w:r>
        <w:rPr>
          <w:rFonts w:hint="eastAsia" w:ascii="仿宋" w:hAnsi="仿宋" w:eastAsia="仿宋"/>
          <w:sz w:val="28"/>
          <w:szCs w:val="28"/>
        </w:rPr>
        <w:t>网管做为垃圾分类第一责任人，在日常工作中应按照分类要求严格做好垃圾分类工作。</w:t>
      </w:r>
      <w:bookmarkStart w:id="0" w:name="_GoBack"/>
      <w:bookmarkEnd w:id="0"/>
    </w:p>
    <w:p>
      <w:pPr>
        <w:pStyle w:val="9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410845</wp:posOffset>
            </wp:positionV>
            <wp:extent cx="1533525" cy="1533525"/>
            <wp:effectExtent l="0" t="0" r="15875" b="158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/>
          <w:sz w:val="28"/>
          <w:szCs w:val="28"/>
        </w:rPr>
        <w:t>网咖</w:t>
      </w:r>
      <w:r>
        <w:rPr>
          <w:rFonts w:hint="eastAsia" w:ascii="仿宋" w:hAnsi="仿宋" w:eastAsia="仿宋"/>
          <w:sz w:val="28"/>
          <w:szCs w:val="28"/>
        </w:rPr>
        <w:t>保洁在投送垃圾至垃圾收集处时，应按照分类好的垃圾种类进行投送。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网咖法人，主管随时检查垃圾分类制度执行情况，发现问题及时予以纠正。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8.其它未尽事宜以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《</w:t>
      </w:r>
      <w:r>
        <w:rPr>
          <w:rStyle w:val="6"/>
          <w:rFonts w:ascii="仿宋" w:hAnsi="仿宋" w:eastAsia="仿宋" w:cs="Arial"/>
          <w:i w:val="0"/>
          <w:iCs w:val="0"/>
          <w:sz w:val="28"/>
          <w:szCs w:val="28"/>
          <w:shd w:val="clear" w:color="auto" w:fill="FFFFFF"/>
        </w:rPr>
        <w:t>西安市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生活</w:t>
      </w:r>
      <w:r>
        <w:rPr>
          <w:rStyle w:val="6"/>
          <w:rFonts w:ascii="仿宋" w:hAnsi="仿宋" w:eastAsia="仿宋" w:cs="Arial"/>
          <w:i w:val="0"/>
          <w:iCs w:val="0"/>
          <w:sz w:val="28"/>
          <w:szCs w:val="28"/>
          <w:shd w:val="clear" w:color="auto" w:fill="FFFFFF"/>
        </w:rPr>
        <w:t>垃圾分类管理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办法》为准。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>www.txwb.com天下网吧，网吧天下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310"/>
    <w:multiLevelType w:val="multilevel"/>
    <w:tmpl w:val="02582310"/>
    <w:lvl w:ilvl="0" w:tentative="0">
      <w:start w:val="1"/>
      <w:numFmt w:val="decimal"/>
      <w:lvlText w:val="（%1）"/>
      <w:lvlJc w:val="left"/>
      <w:pPr>
        <w:ind w:left="109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7FF0A06"/>
    <w:multiLevelType w:val="multilevel"/>
    <w:tmpl w:val="57FF0A0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仿宋" w:hAnsi="仿宋" w:eastAsia="仿宋" w:cstheme="minorBidi"/>
        <w:color w:val="auto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BE"/>
    <w:rsid w:val="0003407E"/>
    <w:rsid w:val="00625BA6"/>
    <w:rsid w:val="00AF5D89"/>
    <w:rsid w:val="00CC65BE"/>
    <w:rsid w:val="00D051A7"/>
    <w:rsid w:val="3AFFA15E"/>
    <w:rsid w:val="575F07C2"/>
    <w:rsid w:val="5DBFB9BC"/>
    <w:rsid w:val="7CFDA171"/>
    <w:rsid w:val="7FFD8BC5"/>
    <w:rsid w:val="7FFE66E9"/>
    <w:rsid w:val="9BD7B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2019-09-17T16:53:00Z</dcterms:created>
  <dc:creator>xb21cn</dc:creator>
  <cp:lastModifiedBy>liqilin</cp:lastModifiedBy>
  <cp:lastPrinted>2019-09-17T16:59:00Z</cp:lastPrinted>
  <dcterms:modified xsi:type="dcterms:W3CDTF">2019-11-25T10:31:10Z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